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200"/>
        <w:gridCol w:w="623"/>
        <w:gridCol w:w="86"/>
        <w:gridCol w:w="567"/>
        <w:gridCol w:w="113"/>
        <w:gridCol w:w="57"/>
        <w:gridCol w:w="651"/>
        <w:gridCol w:w="341"/>
        <w:gridCol w:w="397"/>
        <w:gridCol w:w="200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613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91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83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РСО-Алания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ТУ Росимущества вРСО-Алания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59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  <w:shd w:fill="FFD821" w:val="clear"/>
              </w:rPr>
            </w:pPr>
            <w:r>
              <w:rPr>
                <w:rFonts w:ascii="Arial" w:hAnsi="Arial"/>
                <w:sz w:val="17"/>
              </w:rPr>
              <w:t>1</w:t>
            </w:r>
            <w:r>
              <w:rPr>
                <w:rFonts w:ascii="Arial" w:hAnsi="Arial"/>
                <w:sz w:val="17"/>
              </w:rPr>
              <w:t>516620419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74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03100643000000011000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40102810945370000077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10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Arial" w:hAnsi="Arial"/>
                <w:sz w:val="17"/>
              </w:rPr>
              <w:t>деление НБ по Республике Северная Осетия - Алания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019033100</w:t>
            </w:r>
          </w:p>
        </w:tc>
        <w:tc>
          <w:tcPr>
            <w:tcW w:type="dxa" w:w="3035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151301001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183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type="dxa" w:w="124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3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61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11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80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224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613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83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r>
              <w:rPr>
                <w:rFonts w:ascii="Arial" w:hAnsi="Arial"/>
                <w:sz w:val="16"/>
              </w:rPr>
              <w:t>УФК по РСО-Алания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ТУ Росимущества вРСО-Алания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59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1516620419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74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 03100643000000011000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b w:val="1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40102810945370000077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10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Arial" w:hAnsi="Arial"/>
                <w:sz w:val="17"/>
              </w:rPr>
              <w:t>деление НБ по Республике Северная Осетия - Алания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01</w:t>
            </w:r>
            <w:r>
              <w:rPr>
                <w:rFonts w:ascii="Arial" w:hAnsi="Arial"/>
                <w:sz w:val="17"/>
              </w:rPr>
              <w:t>9033100</w:t>
            </w:r>
          </w:p>
        </w:tc>
        <w:tc>
          <w:tcPr>
            <w:tcW w:type="dxa" w:w="3035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151301001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183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24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3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61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11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80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224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>03100643000000011000</w:t>
      </w:r>
      <w:r>
        <w:rPr>
          <w:sz w:val="28"/>
        </w:rPr>
        <w:t xml:space="preserve"> </w:t>
      </w:r>
      <w:r>
        <w:rPr>
          <w:sz w:val="28"/>
        </w:rPr>
        <w:t xml:space="preserve"> Отделение НБ по Республике Северная Осетия - Алания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40102810945370000077</w:t>
      </w:r>
      <w:r>
        <w:rPr>
          <w:sz w:val="28"/>
        </w:rPr>
        <w:t>,</w:t>
      </w:r>
      <w:r>
        <w:rPr>
          <w:sz w:val="28"/>
        </w:rPr>
        <w:t xml:space="preserve"> ИНН 1516620419, КПП 151301001, УФК по РСО-Алания</w:t>
      </w:r>
      <w:r>
        <w:rPr>
          <w:sz w:val="28"/>
        </w:rPr>
        <w:t xml:space="preserve">  (ТУ Росимущества в Республике Северная Осетия - Алания), КБК 16711301991016000130, ОКТМО 90701000</w:t>
      </w:r>
      <w:r>
        <w:rPr>
          <w:sz w:val="28"/>
        </w:rPr>
        <w:t>, БИК </w:t>
      </w:r>
      <w:r>
        <w:rPr>
          <w:sz w:val="28"/>
        </w:rPr>
        <w:t>011403102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Normal_0"/>
    <w:link w:val="Style_9_ch"/>
    <w:pPr>
      <w:widowControl w:val="0"/>
      <w:spacing w:after="100" w:before="100"/>
      <w:ind/>
    </w:pPr>
    <w:rPr>
      <w:sz w:val="24"/>
    </w:rPr>
  </w:style>
  <w:style w:styleId="Style_9_ch" w:type="character">
    <w:name w:val="Normal_0"/>
    <w:link w:val="Style_9"/>
    <w:rPr>
      <w:sz w:val="24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footer"/>
    <w:basedOn w:val="Style_4"/>
    <w:link w:val="Style_16_ch"/>
    <w:pPr>
      <w:widowControl w:val="0"/>
      <w:tabs>
        <w:tab w:leader="none" w:pos="4153" w:val="center"/>
        <w:tab w:leader="none" w:pos="8306" w:val="right"/>
      </w:tabs>
      <w:ind/>
    </w:pPr>
  </w:style>
  <w:style w:styleId="Style_16_ch" w:type="character">
    <w:name w:val="footer"/>
    <w:basedOn w:val="Style_4_ch"/>
    <w:link w:val="Style_16"/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2026-07-21T06:46:53Z</dcterms:modified>
</cp:coreProperties>
</file>